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</w:pPr>
      <w:r>
        <w:rPr>
          <w:color w:val="1D5191"/>
          <w:w w:val="90"/>
        </w:rPr>
        <w:t>BESLUIT VAN DE ALGEMENE VERGADERING VAN</w:t>
      </w:r>
      <w:r>
        <w:rPr>
          <w:color w:val="1D5191"/>
          <w:spacing w:val="80"/>
          <w:w w:val="150"/>
        </w:rPr>
        <w:t> </w:t>
      </w:r>
      <w:r>
        <w:rPr>
          <w:color w:val="1D5191"/>
          <w:spacing w:val="-2"/>
        </w:rPr>
        <w:t>AANDEELHOUDERS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05"/>
        <w:rPr>
          <w:sz w:val="42"/>
        </w:rPr>
      </w:pPr>
    </w:p>
    <w:p>
      <w:pPr>
        <w:pStyle w:val="BodyText"/>
        <w:spacing w:line="266" w:lineRule="auto"/>
        <w:ind w:left="1401" w:right="1358"/>
        <w:jc w:val="center"/>
      </w:pPr>
      <w:r>
        <w:rPr>
          <w:color w:val="1D5191"/>
        </w:rPr>
        <w:t>We</w:t>
      </w:r>
      <w:r>
        <w:rPr>
          <w:color w:val="1D5191"/>
          <w:spacing w:val="30"/>
        </w:rPr>
        <w:t> </w:t>
      </w:r>
      <w:r>
        <w:rPr>
          <w:color w:val="1D5191"/>
        </w:rPr>
        <w:t>willen</w:t>
      </w:r>
      <w:r>
        <w:rPr>
          <w:color w:val="1D5191"/>
          <w:spacing w:val="30"/>
        </w:rPr>
        <w:t> </w:t>
      </w:r>
      <w:r>
        <w:rPr>
          <w:color w:val="1D5191"/>
        </w:rPr>
        <w:t>u</w:t>
      </w:r>
      <w:r>
        <w:rPr>
          <w:color w:val="1D5191"/>
          <w:spacing w:val="30"/>
        </w:rPr>
        <w:t> </w:t>
      </w:r>
      <w:r>
        <w:rPr>
          <w:color w:val="1D5191"/>
        </w:rPr>
        <w:t>graag</w:t>
      </w:r>
      <w:r>
        <w:rPr>
          <w:color w:val="1D5191"/>
          <w:spacing w:val="30"/>
        </w:rPr>
        <w:t> </w:t>
      </w:r>
      <w:r>
        <w:rPr>
          <w:color w:val="1D5191"/>
        </w:rPr>
        <w:t>informeren</w:t>
      </w:r>
      <w:r>
        <w:rPr>
          <w:color w:val="1D5191"/>
          <w:spacing w:val="30"/>
        </w:rPr>
        <w:t> </w:t>
      </w:r>
      <w:r>
        <w:rPr>
          <w:color w:val="1D5191"/>
        </w:rPr>
        <w:t>dat</w:t>
      </w:r>
      <w:r>
        <w:rPr>
          <w:color w:val="1D5191"/>
          <w:spacing w:val="30"/>
        </w:rPr>
        <w:t> </w:t>
      </w:r>
      <w:r>
        <w:rPr>
          <w:color w:val="1D5191"/>
        </w:rPr>
        <w:t>het</w:t>
      </w:r>
      <w:r>
        <w:rPr>
          <w:color w:val="1D5191"/>
          <w:spacing w:val="30"/>
        </w:rPr>
        <w:t> </w:t>
      </w:r>
      <w:r>
        <w:rPr>
          <w:color w:val="1D5191"/>
        </w:rPr>
        <w:t>document</w:t>
      </w:r>
      <w:r>
        <w:rPr>
          <w:color w:val="1D5191"/>
          <w:spacing w:val="30"/>
        </w:rPr>
        <w:t> </w:t>
      </w:r>
      <w:r>
        <w:rPr>
          <w:color w:val="1D5191"/>
        </w:rPr>
        <w:t>dat</w:t>
      </w:r>
      <w:r>
        <w:rPr>
          <w:color w:val="1D5191"/>
          <w:spacing w:val="30"/>
        </w:rPr>
        <w:t> </w:t>
      </w:r>
      <w:r>
        <w:rPr>
          <w:color w:val="1D5191"/>
        </w:rPr>
        <w:t>u</w:t>
      </w:r>
      <w:r>
        <w:rPr>
          <w:color w:val="1D5191"/>
          <w:spacing w:val="30"/>
        </w:rPr>
        <w:t> </w:t>
      </w:r>
      <w:r>
        <w:rPr>
          <w:color w:val="1D5191"/>
        </w:rPr>
        <w:t>raadpleegt</w:t>
      </w:r>
      <w:r>
        <w:rPr>
          <w:color w:val="1D5191"/>
          <w:spacing w:val="30"/>
        </w:rPr>
        <w:t> </w:t>
      </w:r>
      <w:r>
        <w:rPr>
          <w:color w:val="1D5191"/>
        </w:rPr>
        <w:t>een</w:t>
      </w:r>
      <w:r>
        <w:rPr>
          <w:color w:val="1D5191"/>
          <w:spacing w:val="30"/>
        </w:rPr>
        <w:t> </w:t>
      </w:r>
      <w:r>
        <w:rPr>
          <w:color w:val="1D5191"/>
        </w:rPr>
        <w:t>sjabloon</w:t>
      </w:r>
      <w:r>
        <w:rPr>
          <w:color w:val="1D5191"/>
          <w:spacing w:val="30"/>
        </w:rPr>
        <w:t> </w:t>
      </w:r>
      <w:r>
        <w:rPr>
          <w:color w:val="1D5191"/>
        </w:rPr>
        <w:t>is</w:t>
      </w:r>
      <w:r>
        <w:rPr>
          <w:color w:val="1D5191"/>
          <w:spacing w:val="30"/>
        </w:rPr>
        <w:t> </w:t>
      </w:r>
      <w:r>
        <w:rPr>
          <w:color w:val="1D5191"/>
        </w:rPr>
        <w:t>die ontworpen is voor het gebruik binnen bedrijven.</w:t>
      </w:r>
    </w:p>
    <w:p>
      <w:pPr>
        <w:pStyle w:val="BodyText"/>
        <w:spacing w:before="25"/>
      </w:pPr>
    </w:p>
    <w:p>
      <w:pPr>
        <w:pStyle w:val="BodyText"/>
        <w:spacing w:line="266" w:lineRule="auto"/>
        <w:ind w:left="1401" w:right="1358"/>
        <w:jc w:val="center"/>
      </w:pPr>
      <w:r>
        <w:rPr>
          <w:color w:val="1D5191"/>
        </w:rPr>
        <w:t>Het</w:t>
      </w:r>
      <w:r>
        <w:rPr>
          <w:color w:val="1D5191"/>
          <w:spacing w:val="-5"/>
        </w:rPr>
        <w:t> </w:t>
      </w:r>
      <w:r>
        <w:rPr>
          <w:color w:val="1D5191"/>
        </w:rPr>
        <w:t>is</w:t>
      </w:r>
      <w:r>
        <w:rPr>
          <w:color w:val="1D5191"/>
          <w:spacing w:val="-5"/>
        </w:rPr>
        <w:t> </w:t>
      </w:r>
      <w:r>
        <w:rPr>
          <w:color w:val="1D5191"/>
        </w:rPr>
        <w:t>echter</w:t>
      </w:r>
      <w:r>
        <w:rPr>
          <w:color w:val="1D5191"/>
          <w:spacing w:val="-5"/>
        </w:rPr>
        <w:t> </w:t>
      </w:r>
      <w:r>
        <w:rPr>
          <w:color w:val="1D5191"/>
        </w:rPr>
        <w:t>belangrijk</w:t>
      </w:r>
      <w:r>
        <w:rPr>
          <w:color w:val="1D5191"/>
          <w:spacing w:val="-5"/>
        </w:rPr>
        <w:t> </w:t>
      </w:r>
      <w:r>
        <w:rPr>
          <w:color w:val="1D5191"/>
        </w:rPr>
        <w:t>te</w:t>
      </w:r>
      <w:r>
        <w:rPr>
          <w:color w:val="1D5191"/>
          <w:spacing w:val="-5"/>
        </w:rPr>
        <w:t> </w:t>
      </w:r>
      <w:r>
        <w:rPr>
          <w:color w:val="1D5191"/>
        </w:rPr>
        <w:t>melden</w:t>
      </w:r>
      <w:r>
        <w:rPr>
          <w:color w:val="1D5191"/>
          <w:spacing w:val="-5"/>
        </w:rPr>
        <w:t> </w:t>
      </w:r>
      <w:r>
        <w:rPr>
          <w:color w:val="1D5191"/>
        </w:rPr>
        <w:t>dat</w:t>
      </w:r>
      <w:r>
        <w:rPr>
          <w:color w:val="1D5191"/>
          <w:spacing w:val="-5"/>
        </w:rPr>
        <w:t> </w:t>
      </w:r>
      <w:r>
        <w:rPr>
          <w:color w:val="1D5191"/>
        </w:rPr>
        <w:t>het</w:t>
      </w:r>
      <w:r>
        <w:rPr>
          <w:color w:val="1D5191"/>
          <w:spacing w:val="-5"/>
        </w:rPr>
        <w:t> </w:t>
      </w:r>
      <w:r>
        <w:rPr>
          <w:color w:val="1D5191"/>
        </w:rPr>
        <w:t>op</w:t>
      </w:r>
      <w:r>
        <w:rPr>
          <w:color w:val="1D5191"/>
          <w:spacing w:val="-5"/>
        </w:rPr>
        <w:t> </w:t>
      </w:r>
      <w:r>
        <w:rPr>
          <w:color w:val="1D5191"/>
        </w:rPr>
        <w:t>zichzelf</w:t>
      </w:r>
      <w:r>
        <w:rPr>
          <w:color w:val="1D5191"/>
          <w:spacing w:val="-5"/>
        </w:rPr>
        <w:t> </w:t>
      </w:r>
      <w:r>
        <w:rPr>
          <w:color w:val="1D5191"/>
        </w:rPr>
        <w:t>geen</w:t>
      </w:r>
      <w:r>
        <w:rPr>
          <w:color w:val="1D5191"/>
          <w:spacing w:val="-5"/>
        </w:rPr>
        <w:t> </w:t>
      </w:r>
      <w:r>
        <w:rPr>
          <w:color w:val="1D5191"/>
        </w:rPr>
        <w:t>juridisch</w:t>
      </w:r>
      <w:r>
        <w:rPr>
          <w:color w:val="1D5191"/>
          <w:spacing w:val="-5"/>
        </w:rPr>
        <w:t> </w:t>
      </w:r>
      <w:r>
        <w:rPr>
          <w:color w:val="1D5191"/>
        </w:rPr>
        <w:t>document</w:t>
      </w:r>
      <w:r>
        <w:rPr>
          <w:color w:val="1D5191"/>
          <w:spacing w:val="-5"/>
        </w:rPr>
        <w:t> </w:t>
      </w:r>
      <w:r>
        <w:rPr>
          <w:color w:val="1D5191"/>
        </w:rPr>
        <w:t>is.</w:t>
      </w:r>
      <w:r>
        <w:rPr>
          <w:color w:val="1D5191"/>
          <w:spacing w:val="-5"/>
        </w:rPr>
        <w:t> </w:t>
      </w:r>
      <w:r>
        <w:rPr>
          <w:color w:val="1D5191"/>
        </w:rPr>
        <w:t>Hoewel het</w:t>
      </w:r>
      <w:r>
        <w:rPr>
          <w:color w:val="1D5191"/>
          <w:spacing w:val="-12"/>
        </w:rPr>
        <w:t> </w:t>
      </w:r>
      <w:r>
        <w:rPr>
          <w:color w:val="1D5191"/>
        </w:rPr>
        <w:t>bedoeld</w:t>
      </w:r>
      <w:r>
        <w:rPr>
          <w:color w:val="1D5191"/>
          <w:spacing w:val="-12"/>
        </w:rPr>
        <w:t> </w:t>
      </w:r>
      <w:r>
        <w:rPr>
          <w:color w:val="1D5191"/>
        </w:rPr>
        <w:t>is</w:t>
      </w:r>
      <w:r>
        <w:rPr>
          <w:color w:val="1D5191"/>
          <w:spacing w:val="-12"/>
        </w:rPr>
        <w:t> </w:t>
      </w:r>
      <w:r>
        <w:rPr>
          <w:color w:val="1D5191"/>
        </w:rPr>
        <w:t>voor</w:t>
      </w:r>
      <w:r>
        <w:rPr>
          <w:color w:val="1D5191"/>
          <w:spacing w:val="-12"/>
        </w:rPr>
        <w:t> </w:t>
      </w:r>
      <w:r>
        <w:rPr>
          <w:color w:val="1D5191"/>
        </w:rPr>
        <w:t>gebruik</w:t>
      </w:r>
      <w:r>
        <w:rPr>
          <w:color w:val="1D5191"/>
          <w:spacing w:val="-12"/>
        </w:rPr>
        <w:t> </w:t>
      </w:r>
      <w:r>
        <w:rPr>
          <w:color w:val="1D5191"/>
        </w:rPr>
        <w:t>binnen</w:t>
      </w:r>
      <w:r>
        <w:rPr>
          <w:color w:val="1D5191"/>
          <w:spacing w:val="-12"/>
        </w:rPr>
        <w:t> </w:t>
      </w:r>
      <w:r>
        <w:rPr>
          <w:color w:val="1D5191"/>
        </w:rPr>
        <w:t>uw</w:t>
      </w:r>
      <w:r>
        <w:rPr>
          <w:color w:val="1D5191"/>
          <w:spacing w:val="-12"/>
        </w:rPr>
        <w:t> </w:t>
      </w:r>
      <w:r>
        <w:rPr>
          <w:color w:val="1D5191"/>
        </w:rPr>
        <w:t>bedrijf,</w:t>
      </w:r>
      <w:r>
        <w:rPr>
          <w:color w:val="1D5191"/>
          <w:spacing w:val="-12"/>
        </w:rPr>
        <w:t> </w:t>
      </w:r>
      <w:r>
        <w:rPr>
          <w:color w:val="1D5191"/>
        </w:rPr>
        <w:t>raden</w:t>
      </w:r>
      <w:r>
        <w:rPr>
          <w:color w:val="1D5191"/>
          <w:spacing w:val="-12"/>
        </w:rPr>
        <w:t> </w:t>
      </w:r>
      <w:r>
        <w:rPr>
          <w:color w:val="1D5191"/>
        </w:rPr>
        <w:t>we</w:t>
      </w:r>
      <w:r>
        <w:rPr>
          <w:color w:val="1D5191"/>
          <w:spacing w:val="-12"/>
        </w:rPr>
        <w:t> </w:t>
      </w:r>
      <w:r>
        <w:rPr>
          <w:color w:val="1D5191"/>
        </w:rPr>
        <w:t>u</w:t>
      </w:r>
      <w:r>
        <w:rPr>
          <w:color w:val="1D5191"/>
          <w:spacing w:val="-12"/>
        </w:rPr>
        <w:t> </w:t>
      </w:r>
      <w:r>
        <w:rPr>
          <w:color w:val="1D5191"/>
        </w:rPr>
        <w:t>ten</w:t>
      </w:r>
      <w:r>
        <w:rPr>
          <w:color w:val="1D5191"/>
          <w:spacing w:val="-12"/>
        </w:rPr>
        <w:t> </w:t>
      </w:r>
      <w:r>
        <w:rPr>
          <w:color w:val="1D5191"/>
        </w:rPr>
        <w:t>zeerste</w:t>
      </w:r>
      <w:r>
        <w:rPr>
          <w:color w:val="1D5191"/>
          <w:spacing w:val="-12"/>
        </w:rPr>
        <w:t> </w:t>
      </w:r>
      <w:r>
        <w:rPr>
          <w:color w:val="1D5191"/>
        </w:rPr>
        <w:t>aan</w:t>
      </w:r>
      <w:r>
        <w:rPr>
          <w:color w:val="1D5191"/>
          <w:spacing w:val="-12"/>
        </w:rPr>
        <w:t> </w:t>
      </w:r>
      <w:r>
        <w:rPr>
          <w:color w:val="1D5191"/>
        </w:rPr>
        <w:t>om</w:t>
      </w:r>
      <w:r>
        <w:rPr>
          <w:color w:val="1D5191"/>
          <w:spacing w:val="-12"/>
        </w:rPr>
        <w:t> </w:t>
      </w:r>
      <w:r>
        <w:rPr>
          <w:color w:val="1D5191"/>
        </w:rPr>
        <w:t>een</w:t>
      </w:r>
      <w:r>
        <w:rPr>
          <w:color w:val="1D5191"/>
          <w:spacing w:val="-12"/>
        </w:rPr>
        <w:t> </w:t>
      </w:r>
      <w:r>
        <w:rPr>
          <w:color w:val="1D5191"/>
        </w:rPr>
        <w:t>advocaat te raadplegen.</w:t>
      </w:r>
    </w:p>
    <w:p>
      <w:pPr>
        <w:pStyle w:val="BodyText"/>
        <w:spacing w:before="25"/>
      </w:pPr>
    </w:p>
    <w:p>
      <w:pPr>
        <w:pStyle w:val="BodyText"/>
        <w:spacing w:line="266" w:lineRule="auto"/>
        <w:ind w:left="1440" w:right="1398" w:hanging="2"/>
        <w:jc w:val="center"/>
      </w:pPr>
      <w:r>
        <w:rPr>
          <w:color w:val="1D5191"/>
        </w:rPr>
        <w:t>We willen tevens benadrukken dat het bedrijf MijnBedrijfsPortaal, de maker van dit do- cument,</w:t>
      </w:r>
      <w:r>
        <w:rPr>
          <w:color w:val="1D5191"/>
          <w:spacing w:val="-11"/>
        </w:rPr>
        <w:t> </w:t>
      </w:r>
      <w:r>
        <w:rPr>
          <w:color w:val="1D5191"/>
        </w:rPr>
        <w:t>niet</w:t>
      </w:r>
      <w:r>
        <w:rPr>
          <w:color w:val="1D5191"/>
          <w:spacing w:val="-11"/>
        </w:rPr>
        <w:t> </w:t>
      </w:r>
      <w:r>
        <w:rPr>
          <w:color w:val="1D5191"/>
        </w:rPr>
        <w:t>verantwoordelijk</w:t>
      </w:r>
      <w:r>
        <w:rPr>
          <w:color w:val="1D5191"/>
          <w:spacing w:val="-11"/>
        </w:rPr>
        <w:t> </w:t>
      </w:r>
      <w:r>
        <w:rPr>
          <w:color w:val="1D5191"/>
        </w:rPr>
        <w:t>kan</w:t>
      </w:r>
      <w:r>
        <w:rPr>
          <w:color w:val="1D5191"/>
          <w:spacing w:val="-11"/>
        </w:rPr>
        <w:t> </w:t>
      </w:r>
      <w:r>
        <w:rPr>
          <w:color w:val="1D5191"/>
        </w:rPr>
        <w:t>worden</w:t>
      </w:r>
      <w:r>
        <w:rPr>
          <w:color w:val="1D5191"/>
          <w:spacing w:val="-11"/>
        </w:rPr>
        <w:t> </w:t>
      </w:r>
      <w:r>
        <w:rPr>
          <w:color w:val="1D5191"/>
        </w:rPr>
        <w:t>gehouden</w:t>
      </w:r>
      <w:r>
        <w:rPr>
          <w:color w:val="1D5191"/>
          <w:spacing w:val="-11"/>
        </w:rPr>
        <w:t> </w:t>
      </w:r>
      <w:r>
        <w:rPr>
          <w:color w:val="1D5191"/>
        </w:rPr>
        <w:t>voor</w:t>
      </w:r>
      <w:r>
        <w:rPr>
          <w:color w:val="1D5191"/>
          <w:spacing w:val="-11"/>
        </w:rPr>
        <w:t> </w:t>
      </w:r>
      <w:r>
        <w:rPr>
          <w:color w:val="1D5191"/>
        </w:rPr>
        <w:t>het</w:t>
      </w:r>
      <w:r>
        <w:rPr>
          <w:color w:val="1D5191"/>
          <w:spacing w:val="-11"/>
        </w:rPr>
        <w:t> </w:t>
      </w:r>
      <w:r>
        <w:rPr>
          <w:color w:val="1D5191"/>
        </w:rPr>
        <w:t>gebruik</w:t>
      </w:r>
      <w:r>
        <w:rPr>
          <w:color w:val="1D5191"/>
          <w:spacing w:val="-11"/>
        </w:rPr>
        <w:t> </w:t>
      </w:r>
      <w:r>
        <w:rPr>
          <w:color w:val="1D5191"/>
        </w:rPr>
        <w:t>van</w:t>
      </w:r>
      <w:r>
        <w:rPr>
          <w:color w:val="1D5191"/>
          <w:spacing w:val="-11"/>
        </w:rPr>
        <w:t> </w:t>
      </w:r>
      <w:r>
        <w:rPr>
          <w:color w:val="1D5191"/>
        </w:rPr>
        <w:t>deze</w:t>
      </w:r>
      <w:r>
        <w:rPr>
          <w:color w:val="1D5191"/>
          <w:spacing w:val="-11"/>
        </w:rPr>
        <w:t> </w:t>
      </w:r>
      <w:r>
        <w:rPr>
          <w:color w:val="1D5191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40"/>
        </w:sectPr>
      </w:pPr>
    </w:p>
    <w:p>
      <w:pPr>
        <w:spacing w:line="501" w:lineRule="auto" w:before="92"/>
        <w:ind w:left="119" w:right="2699" w:firstLine="0"/>
        <w:jc w:val="left"/>
        <w:rPr>
          <w:sz w:val="24"/>
        </w:rPr>
      </w:pPr>
      <w:r>
        <w:rPr>
          <w:color w:val="231F20"/>
          <w:spacing w:val="-8"/>
          <w:sz w:val="24"/>
        </w:rPr>
        <w:t>BESLUIT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ALGEMENE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VERGADERING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8"/>
          <w:sz w:val="24"/>
        </w:rPr>
        <w:t>AANDEELHOUDERS </w:t>
      </w:r>
      <w:r>
        <w:rPr>
          <w:color w:val="231F20"/>
          <w:sz w:val="24"/>
        </w:rPr>
        <w:t>IN AANMERKING NEMENDE DAT:</w:t>
      </w:r>
    </w:p>
    <w:p>
      <w:pPr>
        <w:spacing w:line="249" w:lineRule="auto" w:before="0"/>
        <w:ind w:left="119" w:right="0" w:firstLine="0"/>
        <w:jc w:val="left"/>
        <w:rPr>
          <w:sz w:val="24"/>
        </w:rPr>
      </w:pPr>
      <w:r>
        <w:rPr>
          <w:color w:val="231F20"/>
          <w:sz w:val="24"/>
        </w:rPr>
        <w:t>(i)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wijziging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artikel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statuten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Vennootschap,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ander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conform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concept-akte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opge- maakt door ..., welke concept-akte als bijlage aan dit besluit is gehecht;</w:t>
      </w:r>
    </w:p>
    <w:p>
      <w:pPr>
        <w:spacing w:line="249" w:lineRule="auto" w:before="1"/>
        <w:ind w:left="119" w:right="0" w:firstLine="0"/>
        <w:jc w:val="left"/>
        <w:rPr>
          <w:sz w:val="24"/>
        </w:rPr>
      </w:pPr>
      <w:r>
        <w:rPr>
          <w:color w:val="231F20"/>
          <w:sz w:val="24"/>
        </w:rPr>
        <w:t>1.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besluit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vergadering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kopie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bestuur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wordt gezonden, zodat het bestuur van de besluitvorming aantekening kan houden; en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0"/>
        <w:rPr>
          <w:sz w:val="24"/>
        </w:rPr>
      </w:pPr>
    </w:p>
    <w:p>
      <w:pPr>
        <w:spacing w:before="1"/>
        <w:ind w:left="42" w:right="3" w:firstLine="0"/>
        <w:jc w:val="center"/>
        <w:rPr>
          <w:rFonts w:ascii="PT Sans"/>
          <w:sz w:val="24"/>
        </w:rPr>
      </w:pPr>
      <w:r>
        <w:rPr>
          <w:rFonts w:ascii="PT Sans"/>
          <w:color w:val="1D5191"/>
          <w:spacing w:val="-10"/>
          <w:sz w:val="24"/>
        </w:rPr>
        <w:t>2</w:t>
      </w:r>
    </w:p>
    <w:sectPr>
      <w:pgSz w:w="11910" w:h="16840"/>
      <w:pgMar w:top="56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42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2024-03-25T09:29:40Z</dcterms:created>
  <dcterms:modified xsi:type="dcterms:W3CDTF">2024-03-25T09:29:40Z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