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w w:val="90"/>
        </w:rPr>
        <w:t>BESLUIT VAN DE ALGEMENE VERGADERING VAN</w:t>
      </w:r>
      <w:r>
        <w:rPr>
          <w:color w:val="1D5191"/>
          <w:spacing w:val="80"/>
          <w:w w:val="150"/>
        </w:rPr>
        <w:t> </w:t>
      </w:r>
      <w:r>
        <w:rPr>
          <w:color w:val="1D5191"/>
          <w:spacing w:val="-2"/>
        </w:rPr>
        <w:t>AANDEELHOUDERS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pStyle w:val="BodyText"/>
        <w:spacing w:line="501" w:lineRule="auto" w:before="92"/>
        <w:ind w:left="119" w:right="663"/>
      </w:pPr>
      <w:r>
        <w:rPr>
          <w:color w:val="231F20"/>
          <w:spacing w:val="-8"/>
        </w:rPr>
        <w:t>BESLUIT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ALGEMENE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VERGADERING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AANDEELHOUDERS </w:t>
      </w:r>
      <w:r>
        <w:rPr>
          <w:color w:val="231F20"/>
          <w:spacing w:val="-2"/>
        </w:rPr>
        <w:t>ONDERGETEKENDE:</w:t>
      </w:r>
    </w:p>
    <w:p>
      <w:pPr>
        <w:pStyle w:val="BodyText"/>
        <w:spacing w:line="274" w:lineRule="exact"/>
        <w:ind w:left="119"/>
      </w:pP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wonende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geboren</w:t>
      </w:r>
      <w:r>
        <w:rPr>
          <w:color w:val="231F20"/>
          <w:spacing w:val="-13"/>
        </w:rPr>
        <w:t> </w:t>
      </w:r>
      <w:r>
        <w:rPr>
          <w:color w:val="231F20"/>
        </w:rPr>
        <w:t>op</w:t>
      </w:r>
      <w:r>
        <w:rPr>
          <w:color w:val="231F20"/>
          <w:spacing w:val="-14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zijnde</w:t>
      </w:r>
      <w:r>
        <w:rPr>
          <w:color w:val="231F20"/>
          <w:spacing w:val="-8"/>
        </w:rPr>
        <w:t> </w:t>
      </w:r>
      <w:r>
        <w:rPr>
          <w:color w:val="231F20"/>
        </w:rPr>
        <w:t>enig</w:t>
      </w:r>
      <w:r>
        <w:rPr>
          <w:color w:val="231F20"/>
          <w:spacing w:val="-8"/>
        </w:rPr>
        <w:t> </w:t>
      </w:r>
      <w:r>
        <w:rPr>
          <w:color w:val="231F20"/>
        </w:rPr>
        <w:t>aandeelhouder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...,</w:t>
      </w:r>
      <w:r>
        <w:rPr>
          <w:color w:val="231F20"/>
          <w:spacing w:val="-8"/>
        </w:rPr>
        <w:t> </w:t>
      </w:r>
      <w:r>
        <w:rPr>
          <w:color w:val="231F20"/>
        </w:rPr>
        <w:t>een</w:t>
      </w:r>
      <w:r>
        <w:rPr>
          <w:color w:val="231F20"/>
          <w:spacing w:val="-8"/>
        </w:rPr>
        <w:t> </w:t>
      </w:r>
      <w:r>
        <w:rPr>
          <w:color w:val="231F20"/>
        </w:rPr>
        <w:t>besloten</w:t>
      </w:r>
      <w:r>
        <w:rPr>
          <w:color w:val="231F20"/>
          <w:spacing w:val="-8"/>
        </w:rPr>
        <w:t> </w:t>
      </w:r>
      <w:r>
        <w:rPr>
          <w:color w:val="231F20"/>
        </w:rPr>
        <w:t>vennootschap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beperkte</w:t>
      </w:r>
      <w:r>
        <w:rPr>
          <w:color w:val="231F20"/>
          <w:spacing w:val="-8"/>
        </w:rPr>
        <w:t> </w:t>
      </w:r>
      <w:r>
        <w:rPr>
          <w:color w:val="231F20"/>
        </w:rPr>
        <w:t>aansprakelijkheid,</w:t>
      </w:r>
      <w:r>
        <w:rPr>
          <w:color w:val="231F20"/>
          <w:spacing w:val="-8"/>
        </w:rPr>
        <w:t> </w:t>
      </w:r>
      <w:r>
        <w:rPr>
          <w:color w:val="231F20"/>
        </w:rPr>
        <w:t>statutair</w:t>
      </w:r>
      <w:r>
        <w:rPr>
          <w:color w:val="231F20"/>
          <w:spacing w:val="-8"/>
        </w:rPr>
        <w:t> </w:t>
      </w:r>
      <w:r>
        <w:rPr>
          <w:color w:val="231F20"/>
        </w:rPr>
        <w:t>geves- tigd te ..., ..., Nederland, en ingeschreven in het Handelsregister van de Kamer van Koophandel onder num- mer ... (de «Vennootschap»),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4"/>
        </w:rPr>
        <w:t>IN AANMERKING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NEMENDE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9" w:lineRule="auto" w:before="0" w:after="0"/>
        <w:ind w:left="119" w:right="152" w:firstLine="0"/>
        <w:jc w:val="left"/>
        <w:rPr>
          <w:sz w:val="24"/>
        </w:rPr>
      </w:pPr>
      <w:r>
        <w:rPr>
          <w:color w:val="231F20"/>
          <w:sz w:val="24"/>
        </w:rPr>
        <w:t>op grond van de wet de besluitvorming van aandeelhouders van de Vennootschap op andere wijze kan geschieden dan in een algemene vergadering, mits (i) alle vergadergerechtigden met deze wijze van besluit- vorming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ingestemd,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stemmen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schriftelijk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uitgebracht,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commissa- rissen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gelegenheid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gesteld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advies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 te brengen;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5" w:after="0"/>
        <w:ind w:left="119" w:right="264" w:firstLine="0"/>
        <w:jc w:val="both"/>
        <w:rPr>
          <w:sz w:val="24"/>
        </w:rPr>
      </w:pPr>
      <w:r>
        <w:rPr>
          <w:color w:val="231F20"/>
          <w:sz w:val="24"/>
        </w:rPr>
        <w:t>geen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certificaten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vergaderrechten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uitgegeven 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vruchtgebruik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pandrecht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gevestigd en er dan ook anders dan ondergetekende geen personen zijn die de vergaderrechten hebben;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w w:val="90"/>
        </w:rPr>
        <w:t>BESLUIT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HIERBIJ: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40" w:lineRule="auto" w:before="0" w:after="0"/>
        <w:ind w:left="403" w:right="0" w:hanging="284"/>
        <w:jc w:val="left"/>
        <w:rPr>
          <w:sz w:val="24"/>
        </w:rPr>
      </w:pP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ontbinding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conform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statuten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Vennootschap;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49" w:lineRule="auto" w:before="12" w:after="0"/>
        <w:ind w:left="119" w:right="705" w:firstLine="0"/>
        <w:jc w:val="left"/>
        <w:rPr>
          <w:sz w:val="24"/>
        </w:rPr>
      </w:pPr>
      <w:r>
        <w:rPr>
          <w:color w:val="231F20"/>
          <w:sz w:val="24"/>
        </w:rPr>
        <w:t>dat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vereffenaar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vermogen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aangewezen,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aangezien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Ven- nootschap geen baten heeft;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9" w:lineRule="auto" w:before="2" w:after="0"/>
        <w:ind w:left="119" w:right="364" w:firstLine="0"/>
        <w:jc w:val="left"/>
        <w:rPr>
          <w:sz w:val="24"/>
        </w:rPr>
      </w:pPr>
      <w:r>
        <w:rPr>
          <w:color w:val="231F20"/>
          <w:sz w:val="24"/>
        </w:rPr>
        <w:t>tot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aanwijzing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bewaarder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boeken,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bescheiden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gegevensdragers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Ven- </w:t>
      </w:r>
      <w:r>
        <w:rPr>
          <w:color w:val="231F20"/>
          <w:spacing w:val="-2"/>
          <w:sz w:val="24"/>
        </w:rPr>
        <w:t>nootschap;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  <w:spacing w:val="-10"/>
        </w:rPr>
        <w:t>EN</w:t>
      </w:r>
      <w:r>
        <w:rPr>
          <w:color w:val="231F20"/>
        </w:rPr>
        <w:t> </w:t>
      </w:r>
      <w:r>
        <w:rPr>
          <w:color w:val="231F20"/>
          <w:spacing w:val="-10"/>
        </w:rPr>
        <w:t>VERKLAART</w:t>
      </w:r>
      <w:r>
        <w:rPr>
          <w:color w:val="231F20"/>
        </w:rPr>
        <w:t> </w:t>
      </w:r>
      <w:r>
        <w:rPr>
          <w:color w:val="231F20"/>
          <w:spacing w:val="-10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vergadergerechtigden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hebben ingestemd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met 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wijze 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besluitvorming;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9" w:lineRule="auto" w:before="12" w:after="0"/>
        <w:ind w:left="119" w:right="196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commissarissen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gelegen- heid zijn gesteld om advies uit te brengen;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9" w:lineRule="auto" w:before="2" w:after="0"/>
        <w:ind w:left="119" w:right="220" w:firstLine="0"/>
        <w:jc w:val="left"/>
        <w:rPr>
          <w:sz w:val="24"/>
        </w:rPr>
      </w:pPr>
      <w:r>
        <w:rPr>
          <w:color w:val="231F20"/>
          <w:sz w:val="24"/>
        </w:rPr>
        <w:t>dit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vergadering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wordt gezonden, zodat het bestuur van de besluitvorming aantekening kan houden; en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bovengenoemde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verklaringen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besluiten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zorgvuldig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overwogen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ondergetekende.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202459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41702pt;width:168pt;height:.1pt;mso-position-horizontal-relative:page;mso-position-vertical-relative:paragraph;z-index:-15727104;mso-wrap-distance-left:0;mso-wrap-distance-right:0" id="docshape7" coordorigin="720,319" coordsize="3360,0" path="m720,319l4080,31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Naam: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12"/>
        <w:ind w:left="119"/>
      </w:pPr>
      <w:r>
        <w:rPr>
          <w:color w:val="231F20"/>
        </w:rPr>
        <w:t>Datum: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before="1"/>
        <w:ind w:left="42" w:right="3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6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19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1">
      <w:start w:val="1"/>
      <w:numFmt w:val="lowerRoman"/>
      <w:lvlText w:val="(%2)"/>
      <w:lvlJc w:val="left"/>
      <w:pPr>
        <w:ind w:left="404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8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96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249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532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8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99" w:hanging="225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4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2024-03-25T09:29:43Z</dcterms:created>
  <dcterms:modified xsi:type="dcterms:W3CDTF">2024-03-25T09:29:43Z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